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3009">
      <w:pPr>
        <w:overflowPunct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 w14:paraId="596C65A4">
      <w:pPr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作品征集要求</w:t>
      </w:r>
    </w:p>
    <w:p w14:paraId="0D457908">
      <w:pPr>
        <w:ind w:firstLine="562" w:firstLineChars="20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（含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6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作品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，须符合基本规范）</w:t>
      </w:r>
    </w:p>
    <w:p w14:paraId="2F795BD4">
      <w:pPr>
        <w:ind w:firstLine="562" w:firstLineChars="20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014F73B8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（一）基本规范（一票否决项）</w:t>
      </w:r>
    </w:p>
    <w:p w14:paraId="5EE74DE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政治方向正确，符合社会主义核心价值观，遵守公序良俗，无任何歧视性内容。</w:t>
      </w:r>
    </w:p>
    <w:p w14:paraId="7398D6D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规范使用中华人民共和国地图、国旗，涉及港澳台地区的表述准确无误，红十字、医院等图标使用符合规定。</w:t>
      </w:r>
    </w:p>
    <w:p w14:paraId="6163A84D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3.不得包含违法信息、涉密内容、封建迷信相关信息，严禁泄露个人隐私（案例类作品需提前获得当事人知情同意）。</w:t>
      </w:r>
    </w:p>
    <w:p w14:paraId="4F769EA1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公益性质，不得夹杂商品品牌、药品药具、平台推广等任何商业宣传内容。</w:t>
      </w:r>
    </w:p>
    <w:p w14:paraId="39FF088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5.内容科学准确，符合现代医学进展与共识，无事实、表述及评判上的错误。</w:t>
      </w:r>
    </w:p>
    <w:p w14:paraId="64EC072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6.必须为原创作品，使用的字体、图片、音视频、音乐等无知识产权争议，且已在公开媒体或平台刊播、发布、出版并具备一定传播量。</w:t>
      </w:r>
    </w:p>
    <w:p w14:paraId="2BA6A19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7.以简体中文呈现，内容完整、逻辑清晰，形式与内容高度统一。</w:t>
      </w:r>
    </w:p>
    <w:p w14:paraId="51AC0811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若作品违反上述规范或侵犯第三方合法权益，引发争议、索赔、诉讼等后果，由作者自行承担全部法律责任，主办方及承办方不承担任何责任。</w:t>
      </w:r>
    </w:p>
    <w:p w14:paraId="6C5E0982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（二）具体类别及要求</w:t>
      </w:r>
    </w:p>
    <w:p w14:paraId="0412FE1A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ascii="仿宋" w:hAnsi="仿宋" w:eastAsia="仿宋" w:cs="仿宋"/>
          <w:b/>
          <w:sz w:val="32"/>
          <w:szCs w:val="32"/>
        </w:rPr>
        <w:t>控烟宣传口号：</w:t>
      </w:r>
      <w:r>
        <w:rPr>
          <w:rFonts w:ascii="仿宋" w:hAnsi="仿宋" w:eastAsia="仿宋" w:cs="仿宋"/>
          <w:sz w:val="32"/>
          <w:szCs w:val="32"/>
        </w:rPr>
        <w:t>主题突出、文字简洁、朗朗上口、通俗易懂，富有感染力与传播力，每条口号字数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ascii="仿宋" w:hAnsi="仿宋" w:eastAsia="仿宋" w:cs="仿宋"/>
          <w:sz w:val="32"/>
          <w:szCs w:val="32"/>
        </w:rPr>
        <w:t>控制在</w:t>
      </w: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ascii="仿宋" w:hAnsi="仿宋" w:eastAsia="仿宋" w:cs="仿宋"/>
          <w:sz w:val="32"/>
          <w:szCs w:val="32"/>
        </w:rPr>
        <w:t>字以内，可附带创意阐释（阐释字数不限），无格式特殊要求。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以来创作的作品。</w:t>
      </w:r>
    </w:p>
    <w:p w14:paraId="3A084D42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</w:t>
      </w:r>
      <w:r>
        <w:rPr>
          <w:rFonts w:ascii="仿宋" w:hAnsi="仿宋" w:eastAsia="仿宋" w:cs="仿宋"/>
          <w:b/>
          <w:sz w:val="32"/>
          <w:szCs w:val="32"/>
        </w:rPr>
        <w:t>图文材料：</w:t>
      </w:r>
      <w:r>
        <w:rPr>
          <w:rFonts w:ascii="仿宋" w:hAnsi="仿宋" w:eastAsia="仿宋" w:cs="仿宋"/>
          <w:sz w:val="32"/>
          <w:szCs w:val="32"/>
        </w:rPr>
        <w:t>包含宣传海报、一图读懂、长图文（适配手机新媒体传播）等形式，内容需通俗有趣、要点突出，对专业术语需进行通俗化解释。格式统一为JPG，其中海报尺寸为60cm×80cm，分辨率不低于300dpi，单个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报送作品的文件</w:t>
      </w:r>
      <w:r>
        <w:rPr>
          <w:rFonts w:ascii="仿宋" w:hAnsi="仿宋" w:eastAsia="仿宋" w:cs="仿宋"/>
          <w:sz w:val="32"/>
          <w:szCs w:val="32"/>
        </w:rPr>
        <w:t>大小不超过5M。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76DEE917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</w:t>
      </w:r>
      <w:r>
        <w:rPr>
          <w:rFonts w:ascii="仿宋" w:hAnsi="仿宋" w:eastAsia="仿宋" w:cs="仿宋"/>
          <w:b/>
          <w:sz w:val="32"/>
          <w:szCs w:val="32"/>
        </w:rPr>
        <w:t>科普视频材料：</w:t>
      </w:r>
      <w:r>
        <w:rPr>
          <w:rFonts w:ascii="仿宋" w:hAnsi="仿宋" w:eastAsia="仿宋" w:cs="仿宋"/>
          <w:sz w:val="32"/>
          <w:szCs w:val="32"/>
        </w:rPr>
        <w:t>围绕控烟宣传、戒烟服务相关主题创作，叙事结构清晰流畅、完整呼应，思想性、艺术性与观赏性相统一；画面布局合理、色彩美观、清晰度高，音频表述准确规范、配音流畅，音乐及音效使用恰当；可运用适宜的拍摄与后期制作技法提升表现力。格式为MOV或MP4，分辨率不低于1080P，时长不超过5分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6DA27A51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</w:t>
      </w:r>
      <w:r>
        <w:rPr>
          <w:rFonts w:ascii="仿宋" w:hAnsi="仿宋" w:eastAsia="仿宋" w:cs="仿宋"/>
          <w:b/>
          <w:sz w:val="32"/>
          <w:szCs w:val="32"/>
        </w:rPr>
        <w:t>表演类作品：</w:t>
      </w:r>
      <w:r>
        <w:rPr>
          <w:rFonts w:ascii="仿宋" w:hAnsi="仿宋" w:eastAsia="仿宋" w:cs="仿宋"/>
          <w:sz w:val="32"/>
          <w:szCs w:val="32"/>
        </w:rPr>
        <w:t>包括科普演讲、舞台剧等控烟主题表演形式，要求内容贴合主题，表演者表达生动自然，能够充分调动现场氛围。表演时长不超过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分钟，可根据需要附道具说明。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28696E2C">
      <w:pPr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5.</w:t>
      </w:r>
      <w:r>
        <w:rPr>
          <w:rFonts w:ascii="仿宋" w:hAnsi="仿宋" w:eastAsia="仿宋" w:cs="仿宋"/>
          <w:b/>
          <w:sz w:val="32"/>
          <w:szCs w:val="32"/>
        </w:rPr>
        <w:t>控烟工作典型案例及经验亮点：</w:t>
      </w:r>
      <w:r>
        <w:rPr>
          <w:rFonts w:ascii="仿宋" w:hAnsi="仿宋" w:eastAsia="仿宋" w:cs="仿宋"/>
          <w:sz w:val="32"/>
          <w:szCs w:val="32"/>
        </w:rPr>
        <w:t>以写实叙事文体呈现，客观描述医疗卫生机构、个人或工作团队开展控烟健康教育、戒烟服务的实践经历，包含工作背景、主要做法、成效（需用数据支撑，避免模糊表述）、经验亮点等内容。其中戒烟服务类案例需涵盖吸烟状况评估、个性化戒烟方案制定、全程干预指导、定期随访复吸防控等关键环节。可选择文字版或视频版报送，文字版字数不超过</w:t>
      </w:r>
      <w:r>
        <w:rPr>
          <w:rFonts w:hint="eastAsia" w:ascii="仿宋" w:hAnsi="仿宋" w:eastAsia="仿宋" w:cs="仿宋"/>
          <w:sz w:val="32"/>
          <w:szCs w:val="32"/>
        </w:rPr>
        <w:t>3000</w:t>
      </w:r>
      <w:r>
        <w:rPr>
          <w:rFonts w:ascii="仿宋" w:hAnsi="仿宋" w:eastAsia="仿宋" w:cs="仿宋"/>
          <w:sz w:val="32"/>
          <w:szCs w:val="32"/>
        </w:rPr>
        <w:t>字（格式要求：标题宋体加粗二号、一级标题黑体三号、二级标题楷体三号、三级标题仿宋加粗三号、正文仿宋三号），可附不超过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张照片（</w:t>
      </w:r>
      <w:r>
        <w:rPr>
          <w:rFonts w:hint="eastAsia" w:ascii="仿宋" w:hAnsi="仿宋" w:eastAsia="仿宋" w:cs="仿宋"/>
          <w:sz w:val="32"/>
          <w:szCs w:val="32"/>
        </w:rPr>
        <w:t>500</w:t>
      </w:r>
      <w:r>
        <w:rPr>
          <w:rFonts w:ascii="仿宋" w:hAnsi="仿宋" w:eastAsia="仿宋" w:cs="仿宋"/>
          <w:sz w:val="32"/>
          <w:szCs w:val="32"/>
        </w:rPr>
        <w:t>像素以上，JPG格式，附时间、地点、人物、事件、摄影者姓名等简要说明）；视频版时长不超过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分钟，格式为MOV或MP4，分辨率不低于1080P。文件命名格式统一为“某某省+某某单位（个人/团队）+案例名称”。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以来的实际工作为主总结案例和经验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鼓励基层县区健康教育机构、社区卫生服务中心、乡镇卫生院等基层医疗卫生机构结合自身实际工作报送。</w:t>
      </w:r>
    </w:p>
    <w:p w14:paraId="23E9C77D">
      <w:pPr>
        <w:ind w:firstLine="643" w:firstLineChars="200"/>
      </w:pPr>
      <w:r>
        <w:rPr>
          <w:rFonts w:hint="eastAsia" w:ascii="仿宋" w:hAnsi="仿宋" w:eastAsia="仿宋" w:cs="仿宋"/>
          <w:b/>
          <w:sz w:val="32"/>
          <w:szCs w:val="32"/>
        </w:rPr>
        <w:t>6.</w:t>
      </w:r>
      <w:r>
        <w:rPr>
          <w:rFonts w:ascii="仿宋" w:hAnsi="仿宋" w:eastAsia="仿宋" w:cs="仿宋"/>
          <w:b/>
          <w:sz w:val="32"/>
          <w:szCs w:val="32"/>
        </w:rPr>
        <w:t>社区居民戒烟典型案例：</w:t>
      </w:r>
      <w:r>
        <w:rPr>
          <w:rFonts w:ascii="仿宋" w:hAnsi="仿宋" w:eastAsia="仿宋" w:cs="仿宋"/>
          <w:sz w:val="32"/>
          <w:szCs w:val="32"/>
        </w:rPr>
        <w:t>聚焦社区内戒烟成功的真实案例，以现身说法形式总结戒烟过程、方法及成效，确保内容真实可信，无个人隐私泄露。可采用图文或视频形式报送，视频类需符合科普视频材料的格式与分辨率要求。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以来的实际情况为主要时间段来总结案例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2026-05-29T10:33:50Z</dcterms:created>
  <dc:creator>郭</dc:creator>
  <cp:lastModifiedBy>郭郭</cp:lastModifiedBy>
  <dcterms:modified xsi:type="dcterms:W3CDTF">2026-05-29T10:33:59Z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eyJoZGlkIjoiZjE4NTc4MTZjOWUxYjc0NDhhZDk0MDM2MjFjMzA1YmYiLCJ1c2VySWQiOiI1NDc2NzM2MTgifQ==</vt:lpwstr>
  </property>
  <property fmtid="{D5CDD505-2E9C-101B-9397-08002B2CF9AE}" pid="4" name="ICV">
    <vt:lpwstr>D08542E5B83B4895AFE2CDA4F7A437E5_12</vt:lpwstr>
  </property>
</Properties>
</file>